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50" w:rsidRPr="00F86250" w:rsidRDefault="00F86250" w:rsidP="00F86250">
      <w:pPr>
        <w:pStyle w:val="Sinespaciado"/>
        <w:jc w:val="center"/>
      </w:pPr>
      <w:r w:rsidRPr="00F86250">
        <w:t>AUTORIADES UNIVERSITARIAS</w:t>
      </w:r>
    </w:p>
    <w:p w:rsidR="00F86250" w:rsidRPr="00F86250" w:rsidRDefault="00F86250" w:rsidP="00F86250">
      <w:pPr>
        <w:pStyle w:val="Sinespaciado"/>
        <w:jc w:val="center"/>
        <w:rPr>
          <w:sz w:val="16"/>
          <w:szCs w:val="16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DR. GUSTAVO GARCÍA DE PAREDES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RECTOR MAGNÍFICO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DR. JUSTO MEDRANO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VICERRECTOR ACADÉMICO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  <w:lang w:val="en-US"/>
        </w:rPr>
      </w:pPr>
      <w:proofErr w:type="gramStart"/>
      <w:r w:rsidRPr="009F05F5">
        <w:rPr>
          <w:sz w:val="14"/>
          <w:szCs w:val="14"/>
          <w:lang w:val="en-US"/>
        </w:rPr>
        <w:t>DRA.</w:t>
      </w:r>
      <w:proofErr w:type="gramEnd"/>
      <w:r w:rsidRPr="009F05F5">
        <w:rPr>
          <w:sz w:val="14"/>
          <w:szCs w:val="14"/>
          <w:lang w:val="en-US"/>
        </w:rPr>
        <w:t xml:space="preserve"> BETTY ANN ROWE DE CATSAMBANIS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  <w:lang w:val="es-PA"/>
        </w:rPr>
      </w:pPr>
      <w:r w:rsidRPr="009F05F5">
        <w:rPr>
          <w:sz w:val="14"/>
          <w:szCs w:val="14"/>
          <w:lang w:val="es-PA"/>
        </w:rPr>
        <w:t>VICERRECTORA DE INVESTIGACIÓN Y POSTGRADO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  <w:lang w:val="es-PA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  <w:lang w:val="es-PA"/>
        </w:rPr>
      </w:pPr>
      <w:r w:rsidRPr="009F05F5">
        <w:rPr>
          <w:sz w:val="14"/>
          <w:szCs w:val="14"/>
          <w:lang w:val="es-PA"/>
        </w:rPr>
        <w:t>DR. CARLOS BRANDARIZ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  <w:lang w:val="es-PA"/>
        </w:rPr>
      </w:pPr>
      <w:r w:rsidRPr="009F05F5">
        <w:rPr>
          <w:sz w:val="14"/>
          <w:szCs w:val="14"/>
          <w:lang w:val="es-PA"/>
        </w:rPr>
        <w:t>VICERRECTOR ADMINISTRATIVO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  <w:lang w:val="es-PA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MGTER. CARMEN DE BENAVIDES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VICERRECTORA DE EXTENSIÓN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ING. ELDIS BARNES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VICERRECTOR DE ASUNTOS ESTUDIANTILES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MGTER. LUIS POZO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DIRECTOR DE LOS CENTROS REGIONALES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DR. MIGUEL ÁNGEL CANDANEDO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SECRETARIO GENERAL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MGTER. CARMEN GUADALUPE CÓRDOBA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DECANA DE LA FACULTAD DE HUMANIDADES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MGTER. CARLOS GASNELL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VICE-DECANO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COMISIÓN ACADÉMICA DEL PROGRAMA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DR. FILIBERTO MORALES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DIRECTOR DE POSTGRADO-VIP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DR. MARIO DE LEÓN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DIRECTOR DE POSTGRADO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DR. MARCO A. GANDÁSEGUI HIJO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DIRECTOR DE INVESTIGACIÓN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DRA. DORIS DE GALVÁN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DRA. BEATRÍZ ROVIRA DE PACHECO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MGTER. MARGARITA VÁSQUEZ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MGTER. YOLANDA MARCO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DRA. EDILCIA AGUDO</w:t>
      </w:r>
    </w:p>
    <w:p w:rsidR="00F86250" w:rsidRPr="009F05F5" w:rsidRDefault="00F86250" w:rsidP="00F86250">
      <w:pPr>
        <w:pStyle w:val="Sinespaciado"/>
        <w:jc w:val="center"/>
        <w:rPr>
          <w:sz w:val="14"/>
          <w:szCs w:val="14"/>
        </w:rPr>
      </w:pPr>
      <w:r w:rsidRPr="009F05F5">
        <w:rPr>
          <w:sz w:val="14"/>
          <w:szCs w:val="14"/>
        </w:rPr>
        <w:t>COORDINADORA DEL PROGRAMA DE DOCTORADO</w:t>
      </w:r>
    </w:p>
    <w:p w:rsidR="00037590" w:rsidRPr="009F05F5" w:rsidRDefault="00037590" w:rsidP="00037590">
      <w:pPr>
        <w:rPr>
          <w:sz w:val="14"/>
          <w:szCs w:val="14"/>
        </w:rPr>
      </w:pPr>
    </w:p>
    <w:p w:rsidR="00037590" w:rsidRPr="00F86250" w:rsidRDefault="00037590" w:rsidP="00037590">
      <w:pPr>
        <w:pStyle w:val="Sinespaciado"/>
        <w:jc w:val="center"/>
        <w:rPr>
          <w:sz w:val="16"/>
          <w:szCs w:val="16"/>
        </w:rPr>
      </w:pPr>
    </w:p>
    <w:p w:rsidR="009F05F5" w:rsidRDefault="009F05F5" w:rsidP="00037590">
      <w:pPr>
        <w:pStyle w:val="Sinespaciado"/>
        <w:jc w:val="center"/>
      </w:pPr>
    </w:p>
    <w:p w:rsidR="00037590" w:rsidRDefault="009F05F5" w:rsidP="00037590">
      <w:pPr>
        <w:pStyle w:val="Sinespaciado"/>
        <w:jc w:val="center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-91440</wp:posOffset>
            </wp:positionV>
            <wp:extent cx="800100" cy="685800"/>
            <wp:effectExtent l="19050" t="0" r="0" b="0"/>
            <wp:wrapNone/>
            <wp:docPr id="8" name="Imagen 8" descr="Logo of Universida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of Universidad de Panam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</w:p>
    <w:p w:rsidR="00037590" w:rsidRDefault="00037590" w:rsidP="009F05F5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7398385</wp:posOffset>
            </wp:positionH>
            <wp:positionV relativeFrom="paragraph">
              <wp:posOffset>1111885</wp:posOffset>
            </wp:positionV>
            <wp:extent cx="800100" cy="685800"/>
            <wp:effectExtent l="19050" t="0" r="0" b="0"/>
            <wp:wrapNone/>
            <wp:docPr id="7" name="Imagen 7" descr="Logo of Universida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of Universidad de Panam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7398385</wp:posOffset>
            </wp:positionH>
            <wp:positionV relativeFrom="paragraph">
              <wp:posOffset>1111885</wp:posOffset>
            </wp:positionV>
            <wp:extent cx="800100" cy="685800"/>
            <wp:effectExtent l="19050" t="0" r="0" b="0"/>
            <wp:wrapNone/>
            <wp:docPr id="6" name="Imagen 6" descr="Logo of Universida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of Universidad de Panam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7398385</wp:posOffset>
            </wp:positionH>
            <wp:positionV relativeFrom="paragraph">
              <wp:posOffset>1111885</wp:posOffset>
            </wp:positionV>
            <wp:extent cx="800100" cy="685800"/>
            <wp:effectExtent l="19050" t="0" r="0" b="0"/>
            <wp:wrapNone/>
            <wp:docPr id="5" name="Imagen 5" descr="Logo of Universida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f Universidad de Panam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7398385</wp:posOffset>
            </wp:positionH>
            <wp:positionV relativeFrom="paragraph">
              <wp:posOffset>1111885</wp:posOffset>
            </wp:positionV>
            <wp:extent cx="800100" cy="685800"/>
            <wp:effectExtent l="19050" t="0" r="0" b="0"/>
            <wp:wrapNone/>
            <wp:docPr id="4" name="Imagen 4" descr="Logo of Universida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f Universidad de Panam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7398385</wp:posOffset>
            </wp:positionH>
            <wp:positionV relativeFrom="paragraph">
              <wp:posOffset>1111885</wp:posOffset>
            </wp:positionV>
            <wp:extent cx="800100" cy="685800"/>
            <wp:effectExtent l="19050" t="0" r="0" b="0"/>
            <wp:wrapNone/>
            <wp:docPr id="3" name="Imagen 3" descr="Logo of Universida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f Universidad de Panam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7398385</wp:posOffset>
            </wp:positionH>
            <wp:positionV relativeFrom="paragraph">
              <wp:posOffset>1111885</wp:posOffset>
            </wp:positionV>
            <wp:extent cx="800100" cy="685800"/>
            <wp:effectExtent l="19050" t="0" r="0" b="0"/>
            <wp:wrapNone/>
            <wp:docPr id="2" name="Imagen 2" descr="Logo of Universida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Universidad de Panam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590" w:rsidRDefault="00037590" w:rsidP="00037590">
      <w:pPr>
        <w:pStyle w:val="Sinespaciado"/>
        <w:jc w:val="center"/>
      </w:pPr>
      <w:r>
        <w:t>UNIVERSIDAD DE PANAMÁ</w:t>
      </w:r>
    </w:p>
    <w:p w:rsidR="00037590" w:rsidRDefault="00037590" w:rsidP="00037590">
      <w:pPr>
        <w:pStyle w:val="Sinespaciado"/>
        <w:jc w:val="center"/>
      </w:pPr>
      <w:r>
        <w:t>FACULTAD DE HUMANIDADES</w:t>
      </w:r>
    </w:p>
    <w:p w:rsidR="00037590" w:rsidRPr="003766B0" w:rsidRDefault="00037590" w:rsidP="00037590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VICERRECTORÍA DE INVESTIGACIÓN Y POSTGRADO</w:t>
      </w:r>
    </w:p>
    <w:p w:rsidR="00037590" w:rsidRDefault="00037590" w:rsidP="00037590">
      <w:pPr>
        <w:pStyle w:val="Sinespaciado"/>
        <w:jc w:val="center"/>
      </w:pPr>
      <w:r>
        <w:t>DOCTORADO EN HUMANIDADES Y CIENCIAS SOCIALES</w:t>
      </w: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  <w:r>
        <w:t>ACTO  DE INAUGURACIÓN</w:t>
      </w:r>
      <w:r w:rsidR="00CC029C">
        <w:t xml:space="preserve"> DEL PROGRAMA 2012</w:t>
      </w:r>
      <w:r>
        <w:t xml:space="preserve"> ALUSIVO AL BICENTENARIO DE LA CONSTITUCIÓN DE CÁDIZ DE 1812</w:t>
      </w: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  <w:r>
        <w:t>CONFERENCIA:</w:t>
      </w: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  <w:r>
        <w:t>“A 200 Años de la Proclamación de la Constitución de Cádiz de 1812”</w:t>
      </w: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  <w:r>
        <w:t>Por: Dr. Salvador Sánchez</w:t>
      </w: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  <w:r>
        <w:t>Lugar: Salón de Profesores Manuel Octavio Sisnett, Facultad de Humanidades</w:t>
      </w: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  <w:r>
        <w:t>Fecha: miércoles 21 de marzo de 2012</w:t>
      </w: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  <w:r>
        <w:t>Hora: 6:00 p.m.</w:t>
      </w: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  <w:r>
        <w:t>2012</w:t>
      </w:r>
    </w:p>
    <w:p w:rsidR="009F05F5" w:rsidRDefault="009F05F5" w:rsidP="00037590">
      <w:pPr>
        <w:pStyle w:val="Sinespaciado"/>
        <w:jc w:val="center"/>
      </w:pPr>
    </w:p>
    <w:p w:rsidR="00037590" w:rsidRDefault="00037590" w:rsidP="00037590">
      <w:pPr>
        <w:pStyle w:val="Sinespaciado"/>
        <w:jc w:val="center"/>
      </w:pPr>
    </w:p>
    <w:p w:rsidR="00F86250" w:rsidRPr="00F86250" w:rsidRDefault="00F86250" w:rsidP="00F86250">
      <w:pPr>
        <w:rPr>
          <w:sz w:val="20"/>
          <w:szCs w:val="20"/>
        </w:rPr>
      </w:pPr>
      <w:r w:rsidRPr="00F86250">
        <w:rPr>
          <w:sz w:val="20"/>
          <w:szCs w:val="20"/>
        </w:rPr>
        <w:lastRenderedPageBreak/>
        <w:t xml:space="preserve">El Bicentenario de la Constitución de Cádiz, como hecho histórico, rememora    un período de luchas de liberación nacional por parte de España con la finalidad de expulsar a los franceses que la ocuparon, apresaron al Rey Fernando VII, en </w:t>
      </w:r>
      <w:proofErr w:type="spellStart"/>
      <w:r w:rsidRPr="00F86250">
        <w:rPr>
          <w:sz w:val="20"/>
          <w:szCs w:val="20"/>
        </w:rPr>
        <w:t>cautiverion</w:t>
      </w:r>
      <w:proofErr w:type="spellEnd"/>
      <w:r w:rsidRPr="00F86250">
        <w:rPr>
          <w:sz w:val="20"/>
          <w:szCs w:val="20"/>
        </w:rPr>
        <w:t xml:space="preserve"> en Bayona, y, en su lugar, coronaron Rey a José Bonaparte, dándose inicio a un movimiento revolucionario, y a la creación  de Juntas de Gobierno que lucharon por la expulsión de los invasores e instauraron  una Monarquía Constitucional de corte liberal.  Ante la situación de facto, se  instaló un Consejo de Regencia con plenos poderes para constituir las Cortes y  legislar hasta el regreso del Rey.</w:t>
      </w:r>
    </w:p>
    <w:p w:rsidR="00F86250" w:rsidRPr="00F86250" w:rsidRDefault="00F86250" w:rsidP="00F86250">
      <w:pPr>
        <w:rPr>
          <w:sz w:val="20"/>
          <w:szCs w:val="20"/>
        </w:rPr>
      </w:pPr>
      <w:r w:rsidRPr="00F86250">
        <w:rPr>
          <w:sz w:val="20"/>
          <w:szCs w:val="20"/>
        </w:rPr>
        <w:t xml:space="preserve">Con la Constitución de Cádiz de 1812, se configuró una nueva correlación de fuerza  con la participación de los diputados de América en las Cortes de Cádiz, que apuntaban a considerar las demandas económicas y sociales de una elite de las provincias  Americanas con derecho a participar en las Cortes Generales y  Extraordinarias.  Así, la Constitución  estableció en el artículo 335, que </w:t>
      </w:r>
      <w:proofErr w:type="gramStart"/>
      <w:r w:rsidRPr="00F86250">
        <w:rPr>
          <w:sz w:val="20"/>
          <w:szCs w:val="20"/>
        </w:rPr>
        <w:t>“ Las</w:t>
      </w:r>
      <w:proofErr w:type="gramEnd"/>
      <w:r w:rsidRPr="00F86250">
        <w:rPr>
          <w:sz w:val="20"/>
          <w:szCs w:val="20"/>
        </w:rPr>
        <w:t xml:space="preserve"> diputaciones  de las provincias de Ultramar velarán sobre la economía, orden y progresos de las misiones para la conversión de los indios infieles, cuyos encargados les darán razón de sus operaciones en este ramo, para que se eviten los abusos: todo lo que las diputaciones pondrán en noticia del Gobierno”. </w:t>
      </w:r>
    </w:p>
    <w:p w:rsidR="00F86250" w:rsidRDefault="00F86250" w:rsidP="00F86250">
      <w:pPr>
        <w:rPr>
          <w:sz w:val="20"/>
          <w:szCs w:val="20"/>
        </w:rPr>
      </w:pPr>
      <w:r w:rsidRPr="00F86250">
        <w:rPr>
          <w:sz w:val="20"/>
          <w:szCs w:val="20"/>
        </w:rPr>
        <w:t xml:space="preserve">La representación de la Provincia de Panamá recayó en la figura de José Joaquín  Ortiz quien fue uno de los firmantes  de la Constitución de Cádiz, y abogó  por escuelas primarias  para la educación del pueblo y mejores condiciones para las actividades de </w:t>
      </w:r>
      <w:proofErr w:type="spellStart"/>
      <w:r w:rsidRPr="00F86250">
        <w:rPr>
          <w:sz w:val="20"/>
          <w:szCs w:val="20"/>
        </w:rPr>
        <w:t>librecomercio</w:t>
      </w:r>
      <w:proofErr w:type="spellEnd"/>
      <w:r w:rsidRPr="00F86250">
        <w:rPr>
          <w:sz w:val="20"/>
          <w:szCs w:val="20"/>
        </w:rPr>
        <w:t xml:space="preserve">. Por su parte, el señor Juan José </w:t>
      </w:r>
      <w:proofErr w:type="spellStart"/>
      <w:r w:rsidRPr="00F86250">
        <w:rPr>
          <w:sz w:val="20"/>
          <w:szCs w:val="20"/>
        </w:rPr>
        <w:t>Cabarcas</w:t>
      </w:r>
      <w:proofErr w:type="spellEnd"/>
      <w:r w:rsidRPr="00F86250">
        <w:rPr>
          <w:sz w:val="20"/>
          <w:szCs w:val="20"/>
        </w:rPr>
        <w:t xml:space="preserve"> logró un Decreto de franquicias que abría el Istmo al comercio libre con  lo cual  retornó una época  de bonanzas al  prosperar los negocios; fue a raíz de la oposición de los comerciantes de Cádiz  al Decreto de Franquicias, que la situación económica  en el Istmo de Panamá involucionó, y  condujo al movimiento de independencia de Panamá, que ya estaba a las puertas en Cartagena, el 28 de noviembre de 1821. </w:t>
      </w:r>
    </w:p>
    <w:p w:rsidR="009F05F5" w:rsidRDefault="009F05F5" w:rsidP="00F86250">
      <w:pPr>
        <w:rPr>
          <w:sz w:val="20"/>
          <w:szCs w:val="20"/>
        </w:rPr>
      </w:pPr>
    </w:p>
    <w:p w:rsidR="009F05F5" w:rsidRPr="00F86250" w:rsidRDefault="009F05F5" w:rsidP="00F86250">
      <w:pPr>
        <w:rPr>
          <w:sz w:val="20"/>
          <w:szCs w:val="20"/>
        </w:rPr>
      </w:pPr>
    </w:p>
    <w:p w:rsidR="00F86250" w:rsidRPr="00F86250" w:rsidRDefault="00F86250" w:rsidP="00F86250">
      <w:pPr>
        <w:jc w:val="center"/>
        <w:rPr>
          <w:b/>
          <w:sz w:val="28"/>
          <w:szCs w:val="28"/>
        </w:rPr>
      </w:pPr>
      <w:r w:rsidRPr="00F86250">
        <w:rPr>
          <w:b/>
          <w:sz w:val="28"/>
          <w:szCs w:val="28"/>
        </w:rPr>
        <w:lastRenderedPageBreak/>
        <w:t>PROGRAMA</w:t>
      </w:r>
    </w:p>
    <w:p w:rsidR="00F86250" w:rsidRDefault="00F86250" w:rsidP="00F86250"/>
    <w:p w:rsidR="009F05F5" w:rsidRDefault="00F86250" w:rsidP="00F86250">
      <w:pPr>
        <w:pStyle w:val="Sinespaciado"/>
      </w:pPr>
      <w:r>
        <w:t xml:space="preserve">6:00 – 6:15 p.m.  Palabras de inauguración por:   Dr. Gustavo García de </w:t>
      </w:r>
      <w:r w:rsidR="009F05F5">
        <w:t xml:space="preserve"> </w:t>
      </w:r>
    </w:p>
    <w:p w:rsidR="00F86250" w:rsidRDefault="009F05F5" w:rsidP="00F86250">
      <w:pPr>
        <w:pStyle w:val="Sinespaciado"/>
      </w:pPr>
      <w:r>
        <w:t xml:space="preserve">                               </w:t>
      </w:r>
      <w:r w:rsidR="00F86250">
        <w:t>Paredes</w:t>
      </w:r>
    </w:p>
    <w:p w:rsidR="00F86250" w:rsidRDefault="00F86250" w:rsidP="00F86250">
      <w:r>
        <w:t xml:space="preserve">                                Rector Magnífico  de la Universidad de Panamá</w:t>
      </w:r>
    </w:p>
    <w:p w:rsidR="009F05F5" w:rsidRDefault="00F86250" w:rsidP="00F86250">
      <w:pPr>
        <w:pStyle w:val="Sinespaciado"/>
      </w:pPr>
      <w:r>
        <w:t>6:15 -6:30 p.m.   Discurso inaugural por</w:t>
      </w:r>
      <w:r w:rsidR="00CC029C">
        <w:t>:</w:t>
      </w:r>
      <w:r>
        <w:t xml:space="preserve">   </w:t>
      </w:r>
      <w:r w:rsidR="00CC029C">
        <w:t>S</w:t>
      </w:r>
      <w:r>
        <w:t xml:space="preserve">eñor Bernardo López </w:t>
      </w:r>
      <w:proofErr w:type="spellStart"/>
      <w:r>
        <w:t>López</w:t>
      </w:r>
      <w:proofErr w:type="spellEnd"/>
      <w:r>
        <w:t>-</w:t>
      </w:r>
      <w:r w:rsidR="009F05F5">
        <w:t xml:space="preserve">  </w:t>
      </w:r>
    </w:p>
    <w:p w:rsidR="00F86250" w:rsidRDefault="009F05F5" w:rsidP="00F86250">
      <w:pPr>
        <w:pStyle w:val="Sinespaciado"/>
      </w:pPr>
      <w:r>
        <w:t xml:space="preserve">                              </w:t>
      </w:r>
      <w:r w:rsidR="00F86250">
        <w:t>Ríos</w:t>
      </w:r>
    </w:p>
    <w:p w:rsidR="00F86250" w:rsidRDefault="00F86250" w:rsidP="00F86250">
      <w:pPr>
        <w:pStyle w:val="Sinespaciado"/>
      </w:pPr>
      <w:r>
        <w:t xml:space="preserve">                               Ministro Consejero</w:t>
      </w:r>
    </w:p>
    <w:p w:rsidR="009F05F5" w:rsidRDefault="00F86250" w:rsidP="00F86250">
      <w:pPr>
        <w:pStyle w:val="Sinespaciado"/>
      </w:pPr>
      <w:r>
        <w:t xml:space="preserve">                               Encargado de Asuntos Culturales de la Embajada de </w:t>
      </w:r>
      <w:r w:rsidR="009F05F5">
        <w:t xml:space="preserve">    </w:t>
      </w:r>
    </w:p>
    <w:p w:rsidR="00F86250" w:rsidRDefault="009F05F5" w:rsidP="00F86250">
      <w:pPr>
        <w:pStyle w:val="Sinespaciado"/>
      </w:pPr>
      <w:r>
        <w:t xml:space="preserve">                               E</w:t>
      </w:r>
      <w:r w:rsidR="00F86250">
        <w:t>spaña</w:t>
      </w:r>
    </w:p>
    <w:p w:rsidR="009F05F5" w:rsidRDefault="009F05F5" w:rsidP="00F86250">
      <w:pPr>
        <w:pStyle w:val="Sinespaciado"/>
      </w:pPr>
    </w:p>
    <w:p w:rsidR="00F86250" w:rsidRDefault="00F86250" w:rsidP="00F86250">
      <w:pPr>
        <w:pStyle w:val="Sinespaciado"/>
      </w:pPr>
      <w:r>
        <w:t>6:30 – 7:00 p.m.  Conferencia</w:t>
      </w:r>
    </w:p>
    <w:p w:rsidR="009F05F5" w:rsidRDefault="00F86250" w:rsidP="00F86250">
      <w:pPr>
        <w:pStyle w:val="Sinespaciado"/>
      </w:pPr>
      <w:r>
        <w:t xml:space="preserve">                                “A 200 años de la Proclamación de la Constitución de </w:t>
      </w:r>
      <w:r w:rsidR="009F05F5">
        <w:t xml:space="preserve"> </w:t>
      </w:r>
    </w:p>
    <w:p w:rsidR="009F05F5" w:rsidRDefault="009F05F5" w:rsidP="00F86250">
      <w:pPr>
        <w:pStyle w:val="Sinespaciado"/>
      </w:pPr>
      <w:r>
        <w:t xml:space="preserve">                                 </w:t>
      </w:r>
      <w:r w:rsidR="00F86250">
        <w:t>Cádiz y su</w:t>
      </w:r>
      <w:r>
        <w:t xml:space="preserve"> impacto en  </w:t>
      </w:r>
      <w:r w:rsidR="00F86250">
        <w:t xml:space="preserve">América Latina, el Caribe y </w:t>
      </w:r>
      <w:r>
        <w:t xml:space="preserve"> </w:t>
      </w:r>
    </w:p>
    <w:p w:rsidR="00F86250" w:rsidRDefault="009F05F5" w:rsidP="00F86250">
      <w:pPr>
        <w:pStyle w:val="Sinespaciado"/>
      </w:pPr>
      <w:r>
        <w:t xml:space="preserve">                                 </w:t>
      </w:r>
      <w:r w:rsidR="00F86250">
        <w:t>Panamá” por: Dr. Salvador Sánchez</w:t>
      </w:r>
    </w:p>
    <w:p w:rsidR="009F05F5" w:rsidRDefault="009F05F5" w:rsidP="00F86250">
      <w:pPr>
        <w:pStyle w:val="Sinespaciado"/>
      </w:pPr>
    </w:p>
    <w:p w:rsidR="00F86250" w:rsidRDefault="00F86250" w:rsidP="00F86250">
      <w:pPr>
        <w:pStyle w:val="Sinespaciado"/>
      </w:pPr>
      <w:r>
        <w:t>7:00 – 7:15 p.m.  Grupo Musical</w:t>
      </w:r>
    </w:p>
    <w:p w:rsidR="009F05F5" w:rsidRDefault="009F05F5" w:rsidP="00F86250">
      <w:pPr>
        <w:pStyle w:val="Sinespaciado"/>
      </w:pPr>
    </w:p>
    <w:p w:rsidR="00F86250" w:rsidRDefault="00F86250" w:rsidP="00F86250">
      <w:pPr>
        <w:pStyle w:val="Sinespaciado"/>
      </w:pPr>
      <w:r>
        <w:t>7:15 – 7:30            Brindis</w:t>
      </w:r>
    </w:p>
    <w:p w:rsidR="00F86250" w:rsidRDefault="00F86250" w:rsidP="00F86250">
      <w:pPr>
        <w:pStyle w:val="Sinespaciado"/>
      </w:pPr>
    </w:p>
    <w:p w:rsidR="00F86250" w:rsidRDefault="00F86250" w:rsidP="00F86250">
      <w:pPr>
        <w:pStyle w:val="Sinespaciado"/>
      </w:pPr>
    </w:p>
    <w:p w:rsidR="00F86250" w:rsidRDefault="00F86250" w:rsidP="00F86250"/>
    <w:p w:rsidR="00F86250" w:rsidRDefault="00F86250"/>
    <w:sectPr w:rsidR="00F86250" w:rsidSect="00F86250">
      <w:pgSz w:w="16838" w:h="11906" w:orient="landscape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37590"/>
    <w:rsid w:val="00037590"/>
    <w:rsid w:val="009F05F5"/>
    <w:rsid w:val="00AA1BA1"/>
    <w:rsid w:val="00AE357A"/>
    <w:rsid w:val="00CC029C"/>
    <w:rsid w:val="00CF4E22"/>
    <w:rsid w:val="00DC65B9"/>
    <w:rsid w:val="00F8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5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7590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randsoftheworld.com/sites/default/files/styles/logo-thumbnail/public/0020/2302/brand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PC203156</dc:creator>
  <cp:lastModifiedBy>Edilsia</cp:lastModifiedBy>
  <cp:revision>2</cp:revision>
  <dcterms:created xsi:type="dcterms:W3CDTF">2012-03-19T02:30:00Z</dcterms:created>
  <dcterms:modified xsi:type="dcterms:W3CDTF">2012-03-20T01:48:00Z</dcterms:modified>
</cp:coreProperties>
</file>